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73A66" w14:textId="77777777" w:rsidR="005377FE" w:rsidRDefault="005752FD">
      <w:pPr>
        <w:ind w:left="709" w:hanging="709"/>
        <w:jc w:val="center"/>
        <w:rPr>
          <w:sz w:val="22"/>
        </w:rPr>
      </w:pPr>
      <w:r>
        <w:rPr>
          <w:noProof/>
        </w:rPr>
        <w:drawing>
          <wp:inline distT="0" distB="0" distL="0" distR="0" wp14:anchorId="6AC4C10C" wp14:editId="192ED9AE">
            <wp:extent cx="5873227" cy="1591964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5873227" cy="1591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543ED8" w14:textId="77777777" w:rsidR="005377FE" w:rsidRDefault="005377FE">
      <w:pPr>
        <w:spacing w:line="276" w:lineRule="auto"/>
        <w:ind w:left="5387"/>
        <w:rPr>
          <w:sz w:val="28"/>
        </w:rPr>
      </w:pPr>
    </w:p>
    <w:p w14:paraId="63FBCAE5" w14:textId="5EB2572C" w:rsidR="005377FE" w:rsidRDefault="005752FD" w:rsidP="00743955">
      <w:pPr>
        <w:tabs>
          <w:tab w:val="left" w:pos="0"/>
        </w:tabs>
        <w:jc w:val="center"/>
        <w:rPr>
          <w:sz w:val="24"/>
        </w:rPr>
      </w:pPr>
      <w:bookmarkStart w:id="0" w:name="REGNUMDATESTAMP"/>
      <w:r>
        <w:rPr>
          <w:sz w:val="24"/>
        </w:rPr>
        <w:t>о</w:t>
      </w:r>
      <w:r w:rsidR="00743955">
        <w:rPr>
          <w:sz w:val="24"/>
        </w:rPr>
        <w:t xml:space="preserve">т               </w:t>
      </w:r>
      <w:r w:rsidR="00DB0F00">
        <w:rPr>
          <w:sz w:val="24"/>
        </w:rPr>
        <w:t xml:space="preserve">      </w:t>
      </w:r>
      <w:r w:rsidR="00743955">
        <w:rPr>
          <w:sz w:val="24"/>
        </w:rPr>
        <w:t xml:space="preserve">            2025</w:t>
      </w:r>
      <w:r>
        <w:rPr>
          <w:sz w:val="24"/>
        </w:rPr>
        <w:t xml:space="preserve"> года №</w:t>
      </w:r>
      <w:bookmarkEnd w:id="0"/>
    </w:p>
    <w:p w14:paraId="1823C989" w14:textId="77777777" w:rsidR="00BE4846" w:rsidRDefault="00BE4846" w:rsidP="00BE4846">
      <w:pPr>
        <w:rPr>
          <w:sz w:val="26"/>
        </w:rPr>
      </w:pPr>
    </w:p>
    <w:p w14:paraId="2FF74D36" w14:textId="60A6D310" w:rsidR="00D64073" w:rsidRPr="00310A00" w:rsidRDefault="00BE4846" w:rsidP="00310A00">
      <w:pPr>
        <w:jc w:val="center"/>
        <w:rPr>
          <w:b/>
          <w:sz w:val="28"/>
          <w:szCs w:val="28"/>
        </w:rPr>
      </w:pPr>
      <w:bookmarkStart w:id="1" w:name="_GoBack"/>
      <w:r w:rsidRPr="00310A00">
        <w:rPr>
          <w:b/>
          <w:sz w:val="28"/>
          <w:szCs w:val="28"/>
        </w:rPr>
        <w:t xml:space="preserve">О реализации отдельных положений </w:t>
      </w:r>
    </w:p>
    <w:p w14:paraId="3D59CC30" w14:textId="153CE53C" w:rsidR="00BE4846" w:rsidRPr="00310A00" w:rsidRDefault="00BE4846" w:rsidP="00310A00">
      <w:pPr>
        <w:jc w:val="center"/>
        <w:rPr>
          <w:b/>
          <w:sz w:val="28"/>
          <w:szCs w:val="28"/>
        </w:rPr>
      </w:pPr>
      <w:r w:rsidRPr="00310A00">
        <w:rPr>
          <w:b/>
          <w:sz w:val="28"/>
          <w:szCs w:val="28"/>
        </w:rPr>
        <w:t>Федерального</w:t>
      </w:r>
      <w:r w:rsidR="00D64073" w:rsidRPr="00310A00">
        <w:rPr>
          <w:b/>
          <w:sz w:val="28"/>
          <w:szCs w:val="28"/>
        </w:rPr>
        <w:t xml:space="preserve"> </w:t>
      </w:r>
      <w:r w:rsidRPr="00310A00">
        <w:rPr>
          <w:b/>
          <w:sz w:val="28"/>
          <w:szCs w:val="28"/>
        </w:rPr>
        <w:t xml:space="preserve">закона от 08.11.2007 № 259-ФЗ </w:t>
      </w:r>
      <w:r w:rsidR="006445DC" w:rsidRPr="00310A00">
        <w:rPr>
          <w:b/>
          <w:sz w:val="28"/>
          <w:szCs w:val="28"/>
        </w:rPr>
        <w:t>«</w:t>
      </w:r>
      <w:r w:rsidRPr="00310A00">
        <w:rPr>
          <w:b/>
          <w:sz w:val="28"/>
          <w:szCs w:val="28"/>
        </w:rPr>
        <w:t xml:space="preserve">Устав автомобильного </w:t>
      </w:r>
    </w:p>
    <w:p w14:paraId="38FB106D" w14:textId="27AF22A3" w:rsidR="00BE4846" w:rsidRPr="00310A00" w:rsidRDefault="00BE4846" w:rsidP="00310A00">
      <w:pPr>
        <w:jc w:val="center"/>
        <w:rPr>
          <w:b/>
          <w:sz w:val="28"/>
          <w:szCs w:val="28"/>
        </w:rPr>
      </w:pPr>
      <w:r w:rsidRPr="00310A00">
        <w:rPr>
          <w:b/>
          <w:sz w:val="28"/>
          <w:szCs w:val="28"/>
        </w:rPr>
        <w:t>транспорта и городского наземного электрического транспорта</w:t>
      </w:r>
      <w:r w:rsidR="006445DC" w:rsidRPr="00310A00">
        <w:rPr>
          <w:b/>
          <w:sz w:val="28"/>
          <w:szCs w:val="28"/>
        </w:rPr>
        <w:t>»</w:t>
      </w:r>
      <w:bookmarkEnd w:id="1"/>
      <w:r w:rsidRPr="00310A00">
        <w:rPr>
          <w:b/>
          <w:sz w:val="28"/>
          <w:szCs w:val="28"/>
        </w:rPr>
        <w:t xml:space="preserve"> </w:t>
      </w:r>
    </w:p>
    <w:p w14:paraId="12B1E7EA" w14:textId="77777777" w:rsidR="00BE4846" w:rsidRPr="00310A00" w:rsidRDefault="00BE4846" w:rsidP="00310A00">
      <w:pPr>
        <w:ind w:firstLine="709"/>
        <w:jc w:val="center"/>
        <w:rPr>
          <w:sz w:val="28"/>
          <w:szCs w:val="28"/>
        </w:rPr>
      </w:pPr>
    </w:p>
    <w:p w14:paraId="4E1AA5F8" w14:textId="2B29E01F" w:rsidR="00BE4846" w:rsidRPr="00310A00" w:rsidRDefault="00BE4846" w:rsidP="00310A00">
      <w:pPr>
        <w:pStyle w:val="ConsPlusNormal"/>
        <w:ind w:firstLine="709"/>
        <w:jc w:val="both"/>
        <w:rPr>
          <w:sz w:val="28"/>
          <w:szCs w:val="28"/>
        </w:rPr>
      </w:pPr>
      <w:r w:rsidRPr="00310A00">
        <w:rPr>
          <w:sz w:val="28"/>
          <w:szCs w:val="28"/>
        </w:rPr>
        <w:t>В соответствии со статьей 20 Федерального закона от 08.11.2007 №</w:t>
      </w:r>
      <w:r w:rsidR="0096397B" w:rsidRPr="00310A00">
        <w:rPr>
          <w:sz w:val="28"/>
          <w:szCs w:val="28"/>
        </w:rPr>
        <w:t> </w:t>
      </w:r>
      <w:r w:rsidRPr="00310A00">
        <w:rPr>
          <w:sz w:val="28"/>
          <w:szCs w:val="28"/>
        </w:rPr>
        <w:t>259-</w:t>
      </w:r>
      <w:r w:rsidR="0096397B" w:rsidRPr="00310A00">
        <w:rPr>
          <w:sz w:val="28"/>
          <w:szCs w:val="28"/>
        </w:rPr>
        <w:t> </w:t>
      </w:r>
      <w:r w:rsidRPr="00310A00">
        <w:rPr>
          <w:sz w:val="28"/>
          <w:szCs w:val="28"/>
        </w:rPr>
        <w:t xml:space="preserve">ФЗ </w:t>
      </w:r>
      <w:r w:rsidR="006445DC" w:rsidRPr="00310A00">
        <w:rPr>
          <w:sz w:val="28"/>
          <w:szCs w:val="28"/>
        </w:rPr>
        <w:t>«</w:t>
      </w:r>
      <w:r w:rsidRPr="00310A00">
        <w:rPr>
          <w:sz w:val="28"/>
          <w:szCs w:val="28"/>
        </w:rPr>
        <w:t>Устав автомобильного транспорта и городского наземного электрического транспорта</w:t>
      </w:r>
      <w:r w:rsidR="006445DC" w:rsidRPr="00310A00">
        <w:rPr>
          <w:sz w:val="28"/>
          <w:szCs w:val="28"/>
        </w:rPr>
        <w:t>»</w:t>
      </w:r>
      <w:r w:rsidRPr="00310A00">
        <w:rPr>
          <w:sz w:val="28"/>
          <w:szCs w:val="28"/>
        </w:rPr>
        <w:t xml:space="preserve"> </w:t>
      </w:r>
      <w:r w:rsidR="00DB567A" w:rsidRPr="00310A00">
        <w:rPr>
          <w:sz w:val="28"/>
          <w:szCs w:val="28"/>
        </w:rPr>
        <w:t xml:space="preserve">Правительство Республики Саха (Якутия) п о с </w:t>
      </w:r>
      <w:proofErr w:type="gramStart"/>
      <w:r w:rsidR="00DB567A" w:rsidRPr="00310A00">
        <w:rPr>
          <w:sz w:val="28"/>
          <w:szCs w:val="28"/>
        </w:rPr>
        <w:t>т</w:t>
      </w:r>
      <w:proofErr w:type="gramEnd"/>
      <w:r w:rsidR="00DB567A" w:rsidRPr="00310A00">
        <w:rPr>
          <w:sz w:val="28"/>
          <w:szCs w:val="28"/>
        </w:rPr>
        <w:t xml:space="preserve"> а н о в л я е т</w:t>
      </w:r>
      <w:r w:rsidRPr="00310A00">
        <w:rPr>
          <w:sz w:val="28"/>
          <w:szCs w:val="28"/>
        </w:rPr>
        <w:t xml:space="preserve">: </w:t>
      </w:r>
    </w:p>
    <w:p w14:paraId="7706DF11" w14:textId="6624C1D0" w:rsidR="00DB567A" w:rsidRPr="00310A00" w:rsidRDefault="00BE4846" w:rsidP="00310A00">
      <w:pPr>
        <w:numPr>
          <w:ilvl w:val="0"/>
          <w:numId w:val="4"/>
        </w:numPr>
        <w:tabs>
          <w:tab w:val="left" w:pos="1077"/>
        </w:tabs>
        <w:ind w:left="0" w:firstLine="709"/>
        <w:jc w:val="both"/>
        <w:rPr>
          <w:sz w:val="28"/>
          <w:szCs w:val="28"/>
        </w:rPr>
      </w:pPr>
      <w:r w:rsidRPr="00310A00">
        <w:rPr>
          <w:sz w:val="28"/>
          <w:szCs w:val="28"/>
        </w:rPr>
        <w:t>Утвердить</w:t>
      </w:r>
      <w:r w:rsidR="00DB567A" w:rsidRPr="00310A00">
        <w:rPr>
          <w:sz w:val="28"/>
          <w:szCs w:val="28"/>
        </w:rPr>
        <w:t xml:space="preserve"> прилагаемый </w:t>
      </w:r>
      <w:r w:rsidR="00EF4F94" w:rsidRPr="00310A00">
        <w:rPr>
          <w:sz w:val="28"/>
          <w:szCs w:val="28"/>
        </w:rPr>
        <w:t xml:space="preserve">Порядок </w:t>
      </w:r>
      <w:r w:rsidR="00310A00" w:rsidRPr="00310A00">
        <w:rPr>
          <w:sz w:val="28"/>
          <w:szCs w:val="28"/>
        </w:rPr>
        <w:t>подтверждения пассажиром оплаты проезда, перевозки детей, следующих вместе с ним, в случаях, если его проезд или перевозка детей подлежит оплате, в том числе с предоставлением преимуществ по провозной плате, указанных в частях 1 и 2 статьи 21 Федерального закона от 8 ноября 2007 года № 259-ФЗ «Устав автомобильного транспорта и городского наземного электрического транспорта», перевозки багажа, провоза ручной клади, и подтверждения пассажиром права на бесплатный или льготный проезд, а также проверки подтверждения оплаты проезда, перевозки багажа, провоза ручной клади при проезде по маршрутам регулярных перевозок в городском, пригородном и межмуниципальном сообщении, установленным в границах Республики Саха (Якутия).</w:t>
      </w:r>
    </w:p>
    <w:p w14:paraId="24735ED0" w14:textId="115B83C3" w:rsidR="00BE4846" w:rsidRPr="00310A00" w:rsidRDefault="00BE4846" w:rsidP="00310A00">
      <w:pPr>
        <w:pStyle w:val="ad"/>
        <w:numPr>
          <w:ilvl w:val="0"/>
          <w:numId w:val="4"/>
        </w:numPr>
        <w:tabs>
          <w:tab w:val="left" w:pos="1077"/>
        </w:tabs>
        <w:ind w:left="0" w:firstLine="709"/>
        <w:jc w:val="both"/>
        <w:rPr>
          <w:sz w:val="28"/>
          <w:szCs w:val="28"/>
        </w:rPr>
      </w:pPr>
      <w:r w:rsidRPr="00310A00">
        <w:rPr>
          <w:sz w:val="28"/>
          <w:szCs w:val="28"/>
        </w:rPr>
        <w:t>Контроль за и</w:t>
      </w:r>
      <w:r w:rsidRPr="00310A00">
        <w:rPr>
          <w:spacing w:val="-3"/>
          <w:sz w:val="28"/>
          <w:szCs w:val="28"/>
        </w:rPr>
        <w:t>сполнением</w:t>
      </w:r>
      <w:r w:rsidRPr="00310A00">
        <w:rPr>
          <w:spacing w:val="-13"/>
          <w:sz w:val="28"/>
          <w:szCs w:val="28"/>
        </w:rPr>
        <w:t xml:space="preserve"> </w:t>
      </w:r>
      <w:r w:rsidRPr="00310A00">
        <w:rPr>
          <w:spacing w:val="-3"/>
          <w:sz w:val="28"/>
          <w:szCs w:val="28"/>
        </w:rPr>
        <w:t>настоящего</w:t>
      </w:r>
      <w:r w:rsidRPr="00310A00">
        <w:rPr>
          <w:spacing w:val="-10"/>
          <w:sz w:val="28"/>
          <w:szCs w:val="28"/>
        </w:rPr>
        <w:t xml:space="preserve"> </w:t>
      </w:r>
      <w:r w:rsidRPr="00310A00">
        <w:rPr>
          <w:spacing w:val="-3"/>
          <w:sz w:val="28"/>
          <w:szCs w:val="28"/>
        </w:rPr>
        <w:t>постановления</w:t>
      </w:r>
      <w:r w:rsidRPr="00310A00">
        <w:rPr>
          <w:spacing w:val="-11"/>
          <w:sz w:val="28"/>
          <w:szCs w:val="28"/>
        </w:rPr>
        <w:t xml:space="preserve"> </w:t>
      </w:r>
      <w:r w:rsidRPr="00310A00">
        <w:rPr>
          <w:spacing w:val="-3"/>
          <w:sz w:val="28"/>
          <w:szCs w:val="28"/>
        </w:rPr>
        <w:t>возложить</w:t>
      </w:r>
      <w:r w:rsidRPr="00310A00">
        <w:rPr>
          <w:spacing w:val="-12"/>
          <w:sz w:val="28"/>
          <w:szCs w:val="28"/>
        </w:rPr>
        <w:t xml:space="preserve"> </w:t>
      </w:r>
      <w:r w:rsidRPr="00310A00">
        <w:rPr>
          <w:spacing w:val="-2"/>
          <w:sz w:val="28"/>
          <w:szCs w:val="28"/>
        </w:rPr>
        <w:t>на</w:t>
      </w:r>
      <w:r w:rsidRPr="00310A00">
        <w:rPr>
          <w:spacing w:val="-13"/>
          <w:sz w:val="28"/>
          <w:szCs w:val="28"/>
        </w:rPr>
        <w:t xml:space="preserve"> </w:t>
      </w:r>
      <w:r w:rsidRPr="00310A00">
        <w:rPr>
          <w:spacing w:val="-2"/>
          <w:sz w:val="28"/>
          <w:szCs w:val="28"/>
        </w:rPr>
        <w:t>первого</w:t>
      </w:r>
      <w:r w:rsidRPr="00310A00">
        <w:rPr>
          <w:spacing w:val="-68"/>
          <w:sz w:val="28"/>
          <w:szCs w:val="28"/>
        </w:rPr>
        <w:t xml:space="preserve"> </w:t>
      </w:r>
      <w:r w:rsidRPr="00310A00">
        <w:rPr>
          <w:sz w:val="28"/>
          <w:szCs w:val="28"/>
        </w:rPr>
        <w:t>заместителя</w:t>
      </w:r>
      <w:r w:rsidRPr="00310A00">
        <w:rPr>
          <w:spacing w:val="1"/>
          <w:sz w:val="28"/>
          <w:szCs w:val="28"/>
        </w:rPr>
        <w:t xml:space="preserve"> </w:t>
      </w:r>
      <w:r w:rsidRPr="00310A00">
        <w:rPr>
          <w:sz w:val="28"/>
          <w:szCs w:val="28"/>
        </w:rPr>
        <w:t>Председателя</w:t>
      </w:r>
      <w:r w:rsidRPr="00310A00">
        <w:rPr>
          <w:spacing w:val="1"/>
          <w:sz w:val="28"/>
          <w:szCs w:val="28"/>
        </w:rPr>
        <w:t xml:space="preserve"> </w:t>
      </w:r>
      <w:r w:rsidRPr="00310A00">
        <w:rPr>
          <w:sz w:val="28"/>
          <w:szCs w:val="28"/>
        </w:rPr>
        <w:t>Правительства</w:t>
      </w:r>
      <w:r w:rsidRPr="00310A00">
        <w:rPr>
          <w:spacing w:val="1"/>
          <w:sz w:val="28"/>
          <w:szCs w:val="28"/>
        </w:rPr>
        <w:t xml:space="preserve"> </w:t>
      </w:r>
      <w:r w:rsidRPr="00310A00">
        <w:rPr>
          <w:sz w:val="28"/>
          <w:szCs w:val="28"/>
        </w:rPr>
        <w:t>Республики</w:t>
      </w:r>
      <w:r w:rsidRPr="00310A00">
        <w:rPr>
          <w:spacing w:val="1"/>
          <w:sz w:val="28"/>
          <w:szCs w:val="28"/>
        </w:rPr>
        <w:t xml:space="preserve"> </w:t>
      </w:r>
      <w:r w:rsidRPr="00310A00">
        <w:rPr>
          <w:sz w:val="28"/>
          <w:szCs w:val="28"/>
        </w:rPr>
        <w:t>Саха</w:t>
      </w:r>
      <w:r w:rsidRPr="00310A00">
        <w:rPr>
          <w:spacing w:val="1"/>
          <w:sz w:val="28"/>
          <w:szCs w:val="28"/>
        </w:rPr>
        <w:t> </w:t>
      </w:r>
      <w:r w:rsidRPr="00310A00">
        <w:rPr>
          <w:sz w:val="28"/>
          <w:szCs w:val="28"/>
        </w:rPr>
        <w:t>(Якутия)</w:t>
      </w:r>
      <w:r w:rsidRPr="00310A00">
        <w:rPr>
          <w:spacing w:val="1"/>
          <w:sz w:val="28"/>
          <w:szCs w:val="28"/>
        </w:rPr>
        <w:t xml:space="preserve"> </w:t>
      </w:r>
      <w:proofErr w:type="spellStart"/>
      <w:r w:rsidRPr="00310A00">
        <w:rPr>
          <w:sz w:val="28"/>
          <w:szCs w:val="28"/>
        </w:rPr>
        <w:t>Садовникова</w:t>
      </w:r>
      <w:proofErr w:type="spellEnd"/>
      <w:r w:rsidRPr="00310A00">
        <w:rPr>
          <w:spacing w:val="-11"/>
          <w:sz w:val="28"/>
          <w:szCs w:val="28"/>
        </w:rPr>
        <w:t> </w:t>
      </w:r>
      <w:r w:rsidRPr="00310A00">
        <w:rPr>
          <w:sz w:val="28"/>
          <w:szCs w:val="28"/>
        </w:rPr>
        <w:t>Д.Д.</w:t>
      </w:r>
    </w:p>
    <w:p w14:paraId="790928F5" w14:textId="11F9A24C" w:rsidR="00BE4846" w:rsidRPr="00310A00" w:rsidRDefault="00BE4846" w:rsidP="00310A00">
      <w:pPr>
        <w:pStyle w:val="ad"/>
        <w:numPr>
          <w:ilvl w:val="0"/>
          <w:numId w:val="4"/>
        </w:numPr>
        <w:tabs>
          <w:tab w:val="left" w:pos="1077"/>
        </w:tabs>
        <w:ind w:left="0" w:firstLine="709"/>
        <w:jc w:val="both"/>
        <w:rPr>
          <w:sz w:val="28"/>
          <w:szCs w:val="28"/>
        </w:rPr>
      </w:pPr>
      <w:r w:rsidRPr="00310A00">
        <w:rPr>
          <w:sz w:val="28"/>
          <w:szCs w:val="28"/>
        </w:rPr>
        <w:t>Опубликовать</w:t>
      </w:r>
      <w:r w:rsidRPr="00310A00">
        <w:rPr>
          <w:spacing w:val="1"/>
          <w:sz w:val="28"/>
          <w:szCs w:val="28"/>
        </w:rPr>
        <w:t xml:space="preserve"> </w:t>
      </w:r>
      <w:r w:rsidRPr="00310A00">
        <w:rPr>
          <w:sz w:val="28"/>
          <w:szCs w:val="28"/>
        </w:rPr>
        <w:t>настоящее</w:t>
      </w:r>
      <w:r w:rsidRPr="00310A00">
        <w:rPr>
          <w:spacing w:val="1"/>
          <w:sz w:val="28"/>
          <w:szCs w:val="28"/>
        </w:rPr>
        <w:t xml:space="preserve"> </w:t>
      </w:r>
      <w:r w:rsidRPr="00310A00">
        <w:rPr>
          <w:sz w:val="28"/>
          <w:szCs w:val="28"/>
        </w:rPr>
        <w:t>постановление</w:t>
      </w:r>
      <w:r w:rsidRPr="00310A00">
        <w:rPr>
          <w:spacing w:val="1"/>
          <w:sz w:val="28"/>
          <w:szCs w:val="28"/>
        </w:rPr>
        <w:t xml:space="preserve"> </w:t>
      </w:r>
      <w:r w:rsidRPr="00310A00">
        <w:rPr>
          <w:sz w:val="28"/>
          <w:szCs w:val="28"/>
        </w:rPr>
        <w:t>в</w:t>
      </w:r>
      <w:r w:rsidRPr="00310A00">
        <w:rPr>
          <w:spacing w:val="1"/>
          <w:sz w:val="28"/>
          <w:szCs w:val="28"/>
        </w:rPr>
        <w:t xml:space="preserve"> </w:t>
      </w:r>
      <w:r w:rsidRPr="00310A00">
        <w:rPr>
          <w:sz w:val="28"/>
          <w:szCs w:val="28"/>
        </w:rPr>
        <w:t>официальных</w:t>
      </w:r>
      <w:r w:rsidRPr="00310A00">
        <w:rPr>
          <w:spacing w:val="1"/>
          <w:sz w:val="28"/>
          <w:szCs w:val="28"/>
        </w:rPr>
        <w:t xml:space="preserve"> </w:t>
      </w:r>
      <w:r w:rsidRPr="00310A00">
        <w:rPr>
          <w:sz w:val="28"/>
          <w:szCs w:val="28"/>
        </w:rPr>
        <w:t>средствах</w:t>
      </w:r>
      <w:r w:rsidRPr="00310A00">
        <w:rPr>
          <w:spacing w:val="-67"/>
          <w:sz w:val="28"/>
          <w:szCs w:val="28"/>
        </w:rPr>
        <w:t xml:space="preserve"> </w:t>
      </w:r>
      <w:r w:rsidRPr="00310A00">
        <w:rPr>
          <w:sz w:val="28"/>
          <w:szCs w:val="28"/>
        </w:rPr>
        <w:t>массовой</w:t>
      </w:r>
      <w:r w:rsidRPr="00310A00">
        <w:rPr>
          <w:spacing w:val="-11"/>
          <w:sz w:val="28"/>
          <w:szCs w:val="28"/>
        </w:rPr>
        <w:t xml:space="preserve"> </w:t>
      </w:r>
      <w:r w:rsidRPr="00310A00">
        <w:rPr>
          <w:sz w:val="28"/>
          <w:szCs w:val="28"/>
        </w:rPr>
        <w:t>информации.</w:t>
      </w:r>
    </w:p>
    <w:p w14:paraId="011649BF" w14:textId="69AD28C7" w:rsidR="00BE4846" w:rsidRPr="00310A00" w:rsidRDefault="00BE4846" w:rsidP="00310A00">
      <w:pPr>
        <w:ind w:firstLine="709"/>
        <w:jc w:val="both"/>
        <w:rPr>
          <w:sz w:val="28"/>
        </w:rPr>
      </w:pPr>
    </w:p>
    <w:p w14:paraId="330257A6" w14:textId="089B82CB" w:rsidR="00DB0F00" w:rsidRPr="00310A00" w:rsidRDefault="00DB0F00" w:rsidP="00310A00">
      <w:pPr>
        <w:ind w:firstLine="709"/>
        <w:jc w:val="both"/>
        <w:rPr>
          <w:sz w:val="28"/>
        </w:rPr>
      </w:pPr>
    </w:p>
    <w:p w14:paraId="50F55C71" w14:textId="77777777" w:rsidR="00DB0F00" w:rsidRPr="00310A00" w:rsidRDefault="00DB0F00" w:rsidP="00310A00">
      <w:pPr>
        <w:ind w:firstLine="709"/>
        <w:jc w:val="both"/>
        <w:rPr>
          <w:sz w:val="28"/>
        </w:rPr>
      </w:pPr>
    </w:p>
    <w:p w14:paraId="4F17D52A" w14:textId="77777777" w:rsidR="00BE4846" w:rsidRPr="00310A00" w:rsidRDefault="00BE4846" w:rsidP="00310A00">
      <w:pPr>
        <w:pStyle w:val="a9"/>
        <w:tabs>
          <w:tab w:val="clear" w:pos="4677"/>
          <w:tab w:val="clear" w:pos="9355"/>
        </w:tabs>
        <w:ind w:left="850"/>
        <w:rPr>
          <w:sz w:val="26"/>
        </w:rPr>
      </w:pPr>
      <w:r w:rsidRPr="00310A00">
        <w:rPr>
          <w:sz w:val="26"/>
        </w:rPr>
        <w:t>Председатель Правительства</w:t>
      </w:r>
      <w:r w:rsidRPr="00310A00">
        <w:rPr>
          <w:sz w:val="26"/>
        </w:rPr>
        <w:tab/>
      </w:r>
      <w:r w:rsidRPr="00310A00">
        <w:rPr>
          <w:sz w:val="26"/>
        </w:rPr>
        <w:tab/>
      </w:r>
      <w:r w:rsidRPr="00310A00">
        <w:rPr>
          <w:sz w:val="26"/>
        </w:rPr>
        <w:tab/>
        <w:t xml:space="preserve">           </w:t>
      </w:r>
    </w:p>
    <w:p w14:paraId="60598F9D" w14:textId="77777777" w:rsidR="00BE4846" w:rsidRPr="00310A00" w:rsidRDefault="00BE4846" w:rsidP="00310A00">
      <w:pPr>
        <w:ind w:left="850"/>
        <w:jc w:val="both"/>
        <w:rPr>
          <w:sz w:val="26"/>
        </w:rPr>
      </w:pPr>
      <w:r w:rsidRPr="00310A00">
        <w:rPr>
          <w:sz w:val="26"/>
        </w:rPr>
        <w:t>Республики Саха (</w:t>
      </w:r>
      <w:proofErr w:type="gramStart"/>
      <w:r w:rsidRPr="00310A00">
        <w:rPr>
          <w:sz w:val="26"/>
        </w:rPr>
        <w:t xml:space="preserve">Якутия)   </w:t>
      </w:r>
      <w:proofErr w:type="gramEnd"/>
      <w:r w:rsidRPr="00310A00">
        <w:rPr>
          <w:sz w:val="26"/>
        </w:rPr>
        <w:t xml:space="preserve">                                              </w:t>
      </w:r>
      <w:r w:rsidRPr="00310A00">
        <w:rPr>
          <w:sz w:val="26"/>
        </w:rPr>
        <w:tab/>
        <w:t>К. Бычков</w:t>
      </w:r>
    </w:p>
    <w:p w14:paraId="66E759CB" w14:textId="77777777" w:rsidR="00BE4846" w:rsidRPr="00310A00" w:rsidRDefault="00BE4846" w:rsidP="00310A00">
      <w:pPr>
        <w:rPr>
          <w:sz w:val="26"/>
        </w:rPr>
      </w:pPr>
      <w:r w:rsidRPr="00310A00">
        <w:rPr>
          <w:sz w:val="26"/>
        </w:rPr>
        <w:br w:type="page"/>
      </w:r>
    </w:p>
    <w:p w14:paraId="546C9FD4" w14:textId="5670BFA1" w:rsidR="00BE4846" w:rsidRPr="00310A00" w:rsidRDefault="00BE4846" w:rsidP="00310A00">
      <w:pPr>
        <w:jc w:val="right"/>
        <w:rPr>
          <w:sz w:val="27"/>
        </w:rPr>
      </w:pPr>
      <w:r w:rsidRPr="00310A00">
        <w:rPr>
          <w:sz w:val="27"/>
        </w:rPr>
        <w:lastRenderedPageBreak/>
        <w:t xml:space="preserve">Приложение </w:t>
      </w:r>
    </w:p>
    <w:p w14:paraId="663C751C" w14:textId="77777777" w:rsidR="00BE4846" w:rsidRPr="00310A00" w:rsidRDefault="00BE4846" w:rsidP="00310A00">
      <w:pPr>
        <w:jc w:val="right"/>
        <w:rPr>
          <w:sz w:val="27"/>
        </w:rPr>
      </w:pPr>
      <w:r w:rsidRPr="00310A00">
        <w:rPr>
          <w:sz w:val="27"/>
        </w:rPr>
        <w:t xml:space="preserve">к постановлению Правительства </w:t>
      </w:r>
    </w:p>
    <w:p w14:paraId="38659EFF" w14:textId="77777777" w:rsidR="00BE4846" w:rsidRPr="00310A00" w:rsidRDefault="00BE4846" w:rsidP="00310A00">
      <w:pPr>
        <w:jc w:val="right"/>
        <w:rPr>
          <w:sz w:val="27"/>
        </w:rPr>
      </w:pPr>
      <w:r w:rsidRPr="00310A00">
        <w:rPr>
          <w:sz w:val="27"/>
        </w:rPr>
        <w:t xml:space="preserve">Республики Саха (Якутия) </w:t>
      </w:r>
    </w:p>
    <w:p w14:paraId="2D915EBA" w14:textId="77777777" w:rsidR="00BE4846" w:rsidRPr="00310A00" w:rsidRDefault="00BE4846" w:rsidP="00310A00">
      <w:pPr>
        <w:jc w:val="right"/>
        <w:rPr>
          <w:sz w:val="27"/>
        </w:rPr>
      </w:pPr>
      <w:r w:rsidRPr="00310A00">
        <w:rPr>
          <w:sz w:val="27"/>
        </w:rPr>
        <w:t>от ________ 2025 г. №_____</w:t>
      </w:r>
    </w:p>
    <w:p w14:paraId="3CEBC0FD" w14:textId="77777777" w:rsidR="00BE4846" w:rsidRPr="00310A00" w:rsidRDefault="00BE4846" w:rsidP="00310A00">
      <w:pPr>
        <w:jc w:val="right"/>
        <w:rPr>
          <w:sz w:val="27"/>
        </w:rPr>
      </w:pPr>
    </w:p>
    <w:p w14:paraId="1EC229F2" w14:textId="77777777" w:rsidR="00EF4F94" w:rsidRPr="00310A00" w:rsidRDefault="00EF4F94" w:rsidP="00310A00">
      <w:pPr>
        <w:pStyle w:val="ConsPlusTitle"/>
        <w:jc w:val="center"/>
        <w:rPr>
          <w:rFonts w:ascii="Times New Roman" w:hAnsi="Times New Roman" w:cs="Times New Roman"/>
          <w:sz w:val="27"/>
        </w:rPr>
      </w:pPr>
      <w:r w:rsidRPr="00310A00">
        <w:rPr>
          <w:rFonts w:ascii="Times New Roman" w:hAnsi="Times New Roman" w:cs="Times New Roman"/>
          <w:sz w:val="27"/>
        </w:rPr>
        <w:t>Порядок</w:t>
      </w:r>
    </w:p>
    <w:p w14:paraId="57CDA869" w14:textId="219F7440" w:rsidR="00EF4F94" w:rsidRPr="00310A00" w:rsidRDefault="00310A00" w:rsidP="00310A00">
      <w:pPr>
        <w:pStyle w:val="ConsPlusTitle"/>
        <w:jc w:val="center"/>
        <w:rPr>
          <w:rFonts w:ascii="Times New Roman" w:hAnsi="Times New Roman" w:cs="Times New Roman"/>
          <w:sz w:val="27"/>
        </w:rPr>
      </w:pPr>
      <w:r w:rsidRPr="00310A00">
        <w:rPr>
          <w:rFonts w:ascii="Times New Roman" w:hAnsi="Times New Roman" w:cs="Times New Roman"/>
          <w:sz w:val="27"/>
        </w:rPr>
        <w:t>подтверждения пассажиром оплаты проезда, перевозки детей, следующих вместе с ним, в случаях, если его проезд или перевозка детей подлежит оплате, в том числе с предоставлением преимуществ по провозной плате, указанных в частях 1 и 2 статьи 21 Федерального закона от 8 ноября 2007 года № 259-ФЗ «Устав автомобильного транспорта и городского наземного электрического транспорта», перевозки багажа, провоза ручной клади, и подтверждения пассажиром права на бесплатный или льготный проезд, а также проверки подтверждения оплаты проезда, перевозки багажа, провоза ручной клади при проезде по маршрутам регулярных перевозок в городском, пригородном и межмуниципальном сообщении, установленным в границах Республики Саха (Якутия)</w:t>
      </w:r>
    </w:p>
    <w:p w14:paraId="3655315A" w14:textId="77777777" w:rsidR="006445DC" w:rsidRPr="00310A00" w:rsidRDefault="006445DC" w:rsidP="00310A00">
      <w:pPr>
        <w:jc w:val="center"/>
        <w:rPr>
          <w:b/>
          <w:sz w:val="27"/>
        </w:rPr>
      </w:pPr>
    </w:p>
    <w:p w14:paraId="55C29BC7" w14:textId="4C86000D" w:rsidR="00EF4F94" w:rsidRPr="00310A00" w:rsidRDefault="00EF4F94" w:rsidP="00310A00">
      <w:pPr>
        <w:pStyle w:val="ConsPlusNormal"/>
        <w:ind w:firstLine="709"/>
        <w:jc w:val="both"/>
        <w:rPr>
          <w:sz w:val="28"/>
          <w:szCs w:val="28"/>
        </w:rPr>
      </w:pPr>
      <w:r w:rsidRPr="00310A00">
        <w:rPr>
          <w:sz w:val="28"/>
          <w:szCs w:val="28"/>
        </w:rPr>
        <w:t xml:space="preserve">1. Настоящий Порядок устанавливает процедуру подтверждения пассажиром оплаты проезда, перевозки детей, следующих вместе с ним, в случаях, если его проезд или перевозка детей подлежит оплате, в том числе с предоставлением преимуществ по провозной плате, указанных в частях 1 и 2 статьи 21 Федерального закона от 8 ноября 2007 года № 259-ФЗ «Устав автомобильного транспорта и городского наземного электрического транспорта» (далее - Федеральный закон № 259-ФЗ), перевозки багажа, провоза ручной клади, </w:t>
      </w:r>
      <w:r w:rsidR="00310A00" w:rsidRPr="00310A00">
        <w:rPr>
          <w:sz w:val="28"/>
          <w:szCs w:val="28"/>
        </w:rPr>
        <w:t>и</w:t>
      </w:r>
      <w:r w:rsidRPr="00310A00">
        <w:rPr>
          <w:sz w:val="28"/>
          <w:szCs w:val="28"/>
        </w:rPr>
        <w:t xml:space="preserve"> подтверждения пассажиром права на бесплатный или льготный проезд</w:t>
      </w:r>
      <w:r w:rsidR="00310A00" w:rsidRPr="00310A00">
        <w:rPr>
          <w:sz w:val="28"/>
          <w:szCs w:val="28"/>
        </w:rPr>
        <w:t>, а также проверки подтверждения оплаты проезда, перевозки багажа, провоза ручной клади</w:t>
      </w:r>
      <w:r w:rsidRPr="00310A00">
        <w:rPr>
          <w:sz w:val="28"/>
          <w:szCs w:val="28"/>
        </w:rPr>
        <w:t xml:space="preserve"> при проезде по маршрутам регулярных перевозок в городском, пригородном и межмуниципальном сообщении, установленным в границах Республики Саха (Якутия) (далее - маршрут регулярных перевозок).</w:t>
      </w:r>
    </w:p>
    <w:p w14:paraId="25DF0327" w14:textId="6EFD827F" w:rsidR="00EF4F94" w:rsidRPr="00310A00" w:rsidRDefault="00EF4F94" w:rsidP="00310A00">
      <w:pPr>
        <w:pStyle w:val="ConsPlusNormal"/>
        <w:ind w:firstLine="709"/>
        <w:jc w:val="both"/>
        <w:rPr>
          <w:sz w:val="28"/>
          <w:szCs w:val="28"/>
        </w:rPr>
      </w:pPr>
      <w:r w:rsidRPr="00310A00">
        <w:rPr>
          <w:sz w:val="28"/>
          <w:szCs w:val="28"/>
        </w:rPr>
        <w:t>2. В настоящем Порядке используются понятия и термины в значениях, установленных Федеральным законом № 259-ФЗ, Правилами перевозок пассажиров и багажа автомобильным транспортом и городским наземным электрическим транспортом, утвержденными постановлением Правительства Российской Федерации от 1 октября 2020 года № 1586 (далее - Правила № 1586).</w:t>
      </w:r>
    </w:p>
    <w:p w14:paraId="7788AB2F" w14:textId="001DCDBA" w:rsidR="00EF4F94" w:rsidRPr="00310A00" w:rsidRDefault="00EF4F94" w:rsidP="00310A00">
      <w:pPr>
        <w:widowControl w:val="0"/>
        <w:ind w:firstLine="709"/>
        <w:jc w:val="both"/>
        <w:rPr>
          <w:sz w:val="28"/>
          <w:szCs w:val="28"/>
        </w:rPr>
      </w:pPr>
      <w:r w:rsidRPr="00310A00">
        <w:rPr>
          <w:sz w:val="28"/>
          <w:szCs w:val="28"/>
        </w:rPr>
        <w:t>3. Подтверждению подлежат:</w:t>
      </w:r>
    </w:p>
    <w:p w14:paraId="511C16DF" w14:textId="77777777" w:rsidR="00EF4F94" w:rsidRPr="00310A00" w:rsidRDefault="00EF4F94" w:rsidP="00310A00">
      <w:pPr>
        <w:widowControl w:val="0"/>
        <w:ind w:firstLine="709"/>
        <w:jc w:val="both"/>
        <w:rPr>
          <w:sz w:val="28"/>
          <w:szCs w:val="28"/>
        </w:rPr>
      </w:pPr>
      <w:r w:rsidRPr="00310A00">
        <w:rPr>
          <w:sz w:val="28"/>
          <w:szCs w:val="28"/>
        </w:rPr>
        <w:t>- факт оплаты пассажиром своего проезда в случае, если его проезд подлежит оплате, перевозки багажа, провоза ручной клади;</w:t>
      </w:r>
    </w:p>
    <w:p w14:paraId="3DA638F6" w14:textId="77777777" w:rsidR="00EF4F94" w:rsidRPr="00310A00" w:rsidRDefault="00EF4F94" w:rsidP="00310A00">
      <w:pPr>
        <w:widowControl w:val="0"/>
        <w:ind w:firstLine="709"/>
        <w:jc w:val="both"/>
        <w:rPr>
          <w:sz w:val="28"/>
          <w:szCs w:val="28"/>
        </w:rPr>
      </w:pPr>
      <w:r w:rsidRPr="00310A00">
        <w:rPr>
          <w:sz w:val="28"/>
          <w:szCs w:val="28"/>
        </w:rPr>
        <w:t>- факт оплаты перевозки детей, следующих вместе с пассажиром, в случаях, если она подлежит оплате, в том числе с предоставлением преимуществ по провозной плате.</w:t>
      </w:r>
    </w:p>
    <w:p w14:paraId="2CE407F1" w14:textId="77777777" w:rsidR="00EF4F94" w:rsidRPr="00310A00" w:rsidRDefault="00EF4F94" w:rsidP="00310A00">
      <w:pPr>
        <w:widowControl w:val="0"/>
        <w:ind w:firstLine="709"/>
        <w:jc w:val="both"/>
        <w:rPr>
          <w:sz w:val="28"/>
          <w:szCs w:val="28"/>
        </w:rPr>
      </w:pPr>
      <w:r w:rsidRPr="00310A00">
        <w:rPr>
          <w:sz w:val="28"/>
          <w:szCs w:val="28"/>
        </w:rPr>
        <w:t>4. Факт оплаты пассажиром своего проезда в случае, если его проезд подлежит оплате, подтверждается билетом.</w:t>
      </w:r>
    </w:p>
    <w:p w14:paraId="43116278" w14:textId="77777777" w:rsidR="00EF4F94" w:rsidRPr="00310A00" w:rsidRDefault="00EF4F94" w:rsidP="00310A00">
      <w:pPr>
        <w:widowControl w:val="0"/>
        <w:ind w:firstLine="709"/>
        <w:jc w:val="both"/>
        <w:rPr>
          <w:sz w:val="28"/>
          <w:szCs w:val="28"/>
        </w:rPr>
      </w:pPr>
      <w:r w:rsidRPr="00310A00">
        <w:rPr>
          <w:sz w:val="28"/>
          <w:szCs w:val="28"/>
        </w:rPr>
        <w:lastRenderedPageBreak/>
        <w:t>Факт оплаты пассажиром перевозки багажа подтверждается багажной квитанцией.</w:t>
      </w:r>
    </w:p>
    <w:p w14:paraId="0CFB7F19" w14:textId="29C46028" w:rsidR="00EF4F94" w:rsidRPr="00310A00" w:rsidRDefault="00EF4F94" w:rsidP="00310A00">
      <w:pPr>
        <w:widowControl w:val="0"/>
        <w:ind w:firstLine="709"/>
        <w:jc w:val="both"/>
        <w:rPr>
          <w:sz w:val="28"/>
          <w:szCs w:val="28"/>
        </w:rPr>
      </w:pPr>
      <w:r w:rsidRPr="00310A00">
        <w:rPr>
          <w:sz w:val="28"/>
          <w:szCs w:val="28"/>
        </w:rPr>
        <w:t>Факт оплаты пассажиром провоза ручной клади, количество или размер которой превышает установленную перевозчиком с учетом требований, предусмотренных статьей 22 Федерального закона № 259-ФЗ, норму бесплатного провоза, подтверждается квитанцией на провоз ручной клади.</w:t>
      </w:r>
    </w:p>
    <w:p w14:paraId="6DA99AEC" w14:textId="43B90BAE" w:rsidR="00EF4F94" w:rsidRPr="00310A00" w:rsidRDefault="00EF4F94" w:rsidP="00310A00">
      <w:pPr>
        <w:widowControl w:val="0"/>
        <w:ind w:firstLine="709"/>
        <w:jc w:val="both"/>
        <w:rPr>
          <w:sz w:val="28"/>
          <w:szCs w:val="28"/>
        </w:rPr>
      </w:pPr>
      <w:r w:rsidRPr="00310A00">
        <w:rPr>
          <w:sz w:val="28"/>
          <w:szCs w:val="28"/>
        </w:rPr>
        <w:t>5. Оплата перевозки детей, следующих вместе с пассажиром, проезд которых подлежит оплате с предоставлением преимуществ по провозной плате, подтверждается билетом, приобретенным с использованием таких преимуществ, и документом, подтверждающим возраст ребенка (свидетельство о рождении или паспорт одного из родителей с записью о рождении ребенка).</w:t>
      </w:r>
    </w:p>
    <w:p w14:paraId="1A837D86" w14:textId="77777777" w:rsidR="00EF4F94" w:rsidRPr="00310A00" w:rsidRDefault="00EF4F94" w:rsidP="00310A00">
      <w:pPr>
        <w:ind w:firstLine="709"/>
        <w:jc w:val="both"/>
        <w:rPr>
          <w:sz w:val="28"/>
          <w:szCs w:val="28"/>
        </w:rPr>
      </w:pPr>
      <w:r w:rsidRPr="00310A00">
        <w:rPr>
          <w:sz w:val="28"/>
          <w:szCs w:val="28"/>
        </w:rPr>
        <w:t>6. Лицами, уполномоченными на осуществление проверки подтверждения оплаты проезда, являются:</w:t>
      </w:r>
    </w:p>
    <w:p w14:paraId="417348D5" w14:textId="77777777" w:rsidR="00EF4F94" w:rsidRPr="00310A00" w:rsidRDefault="00EF4F94" w:rsidP="00310A00">
      <w:pPr>
        <w:ind w:firstLine="709"/>
        <w:jc w:val="both"/>
        <w:rPr>
          <w:sz w:val="28"/>
          <w:szCs w:val="28"/>
        </w:rPr>
      </w:pPr>
      <w:r w:rsidRPr="00310A00">
        <w:rPr>
          <w:sz w:val="28"/>
          <w:szCs w:val="28"/>
        </w:rPr>
        <w:t>1) работник перевозчика, уполномоченный на осуществление проверки подтверждения оплаты проезда, перевозки багажа, провоза ручной клади (далее - представитель перевозчика);</w:t>
      </w:r>
    </w:p>
    <w:p w14:paraId="7EBDF455" w14:textId="77777777" w:rsidR="00EF4F94" w:rsidRPr="00310A00" w:rsidRDefault="00EF4F94" w:rsidP="00310A00">
      <w:pPr>
        <w:ind w:firstLine="709"/>
        <w:jc w:val="both"/>
        <w:rPr>
          <w:sz w:val="28"/>
          <w:szCs w:val="28"/>
        </w:rPr>
      </w:pPr>
      <w:r w:rsidRPr="00310A00">
        <w:rPr>
          <w:sz w:val="28"/>
          <w:szCs w:val="28"/>
        </w:rPr>
        <w:t>2) должностное лицо:</w:t>
      </w:r>
    </w:p>
    <w:p w14:paraId="585362BA" w14:textId="20BB3C0C" w:rsidR="00EF4F94" w:rsidRPr="00310A00" w:rsidRDefault="00EF4F94" w:rsidP="00310A00">
      <w:pPr>
        <w:ind w:firstLine="709"/>
        <w:jc w:val="both"/>
        <w:rPr>
          <w:sz w:val="28"/>
          <w:szCs w:val="28"/>
        </w:rPr>
      </w:pPr>
      <w:r w:rsidRPr="00310A00">
        <w:rPr>
          <w:sz w:val="28"/>
          <w:szCs w:val="28"/>
        </w:rPr>
        <w:t>- органа исполн</w:t>
      </w:r>
      <w:r w:rsidR="00A0740B" w:rsidRPr="00310A00">
        <w:rPr>
          <w:sz w:val="28"/>
          <w:szCs w:val="28"/>
        </w:rPr>
        <w:t>ительной власти Республики Саха </w:t>
      </w:r>
      <w:r w:rsidRPr="00310A00">
        <w:rPr>
          <w:sz w:val="28"/>
          <w:szCs w:val="28"/>
        </w:rPr>
        <w:t>(Якутия), уполномоченного на осуществление функций по организации регулярных перевозок по межмуниципальным маршрутам регулярных перевозок, либо должностное лицо учреждения, подведомственного такому органу - по межмуниципальным маршрутам регулярных перевозок на территории Республики Саха (Якутия);</w:t>
      </w:r>
    </w:p>
    <w:p w14:paraId="11FF7189" w14:textId="77777777" w:rsidR="00EF4F94" w:rsidRPr="00310A00" w:rsidRDefault="00EF4F94" w:rsidP="00310A00">
      <w:pPr>
        <w:ind w:firstLine="709"/>
        <w:jc w:val="both"/>
        <w:rPr>
          <w:sz w:val="28"/>
          <w:szCs w:val="28"/>
        </w:rPr>
      </w:pPr>
      <w:r w:rsidRPr="00310A00">
        <w:rPr>
          <w:sz w:val="28"/>
          <w:szCs w:val="28"/>
        </w:rPr>
        <w:t>- органов местного самоуправления муниципальных образований Республики Саха (Якутия) (далее - органы местного самоуправления) либо должностные лица муниципальных учреждений, подведомственных органам местного самоуправления, - по муниципальным маршрутам регулярных перевозок, установленных органами местного самоуправления;</w:t>
      </w:r>
    </w:p>
    <w:p w14:paraId="0FB340D5" w14:textId="77777777" w:rsidR="00EF4F94" w:rsidRPr="00310A00" w:rsidRDefault="00EF4F94" w:rsidP="00310A00">
      <w:pPr>
        <w:ind w:firstLine="709"/>
        <w:jc w:val="both"/>
        <w:rPr>
          <w:sz w:val="28"/>
          <w:szCs w:val="28"/>
        </w:rPr>
      </w:pPr>
      <w:r w:rsidRPr="00310A00">
        <w:rPr>
          <w:sz w:val="28"/>
          <w:szCs w:val="28"/>
        </w:rPr>
        <w:t>(далее - должностное лицо, уполномоченное на осуществление проверки подтверждения оплаты).</w:t>
      </w:r>
    </w:p>
    <w:p w14:paraId="2D01F0FF" w14:textId="6C4101CA" w:rsidR="00EF4F94" w:rsidRPr="00310A00" w:rsidRDefault="00EF4F94" w:rsidP="00310A00">
      <w:pPr>
        <w:widowControl w:val="0"/>
        <w:ind w:firstLine="709"/>
        <w:jc w:val="both"/>
        <w:rPr>
          <w:sz w:val="28"/>
          <w:szCs w:val="28"/>
        </w:rPr>
      </w:pPr>
      <w:r w:rsidRPr="00310A00">
        <w:rPr>
          <w:sz w:val="28"/>
          <w:szCs w:val="28"/>
        </w:rPr>
        <w:t>7. Представитель перевозчика, должностное лицо, уполномоченное на осуществление проверки подтверждения оплаты, обязано иметь при себе документ, подтверждающий его право на осуществление проверки подтверждения оплаты проезда, и предъявлять его по требованию пассажира.</w:t>
      </w:r>
    </w:p>
    <w:p w14:paraId="61899EF6" w14:textId="77777777" w:rsidR="00EF4F94" w:rsidRPr="00310A00" w:rsidRDefault="00EF4F94" w:rsidP="00310A00">
      <w:pPr>
        <w:ind w:firstLine="709"/>
        <w:jc w:val="both"/>
        <w:rPr>
          <w:sz w:val="28"/>
          <w:szCs w:val="28"/>
        </w:rPr>
      </w:pPr>
      <w:r w:rsidRPr="00310A00">
        <w:rPr>
          <w:sz w:val="28"/>
          <w:szCs w:val="28"/>
        </w:rPr>
        <w:t>8. Проверка оплаты проезда осуществляется представителем перевозчика, должностным лицом, уполномоченным на осуществление проверки подтверждения оплаты, в салоне транспортного средства либо при входе (посадке) в транспортное средство.</w:t>
      </w:r>
    </w:p>
    <w:p w14:paraId="374C5DFF" w14:textId="77777777" w:rsidR="00EF4F94" w:rsidRPr="00310A00" w:rsidRDefault="00EF4F94" w:rsidP="00310A00">
      <w:pPr>
        <w:ind w:firstLine="709"/>
        <w:jc w:val="both"/>
        <w:rPr>
          <w:sz w:val="28"/>
          <w:szCs w:val="28"/>
        </w:rPr>
      </w:pPr>
      <w:r w:rsidRPr="00310A00">
        <w:rPr>
          <w:sz w:val="28"/>
          <w:szCs w:val="28"/>
        </w:rPr>
        <w:t xml:space="preserve">9. Представитель перевозчика, должностное лицо, уполномоченное на осуществление проверки подтверждения оплаты, вправе в течение всей поездки пассажира требовать подтверждения пассажиром оплаты проезда, перевозки детей, следующих вместе с ним, в случаях, если его проезд или перевозка детей подлежит оплате, в том числе с предоставлением </w:t>
      </w:r>
      <w:r w:rsidRPr="00310A00">
        <w:rPr>
          <w:sz w:val="28"/>
          <w:szCs w:val="28"/>
        </w:rPr>
        <w:lastRenderedPageBreak/>
        <w:t>преимуществ по провозной плате, перевозки багажа, провоза ручной клади, а также подтверждения пассажиром права на бесплатный или льготный проезд.</w:t>
      </w:r>
    </w:p>
    <w:p w14:paraId="76ED8DB3" w14:textId="77777777" w:rsidR="00EF4F94" w:rsidRPr="00310A00" w:rsidRDefault="00EF4F94" w:rsidP="00310A00">
      <w:pPr>
        <w:ind w:firstLine="709"/>
        <w:jc w:val="both"/>
        <w:rPr>
          <w:sz w:val="28"/>
          <w:szCs w:val="28"/>
        </w:rPr>
      </w:pPr>
      <w:r w:rsidRPr="00310A00">
        <w:rPr>
          <w:sz w:val="28"/>
          <w:szCs w:val="28"/>
        </w:rPr>
        <w:t>10. Пассажир по требованию представителя перевозчика, должностного лица, уполномоченного на осуществление проверки подтверждения оплаты, обязан представить следующие подтверждающие документы:</w:t>
      </w:r>
    </w:p>
    <w:p w14:paraId="1261FA1A" w14:textId="77777777" w:rsidR="00EF4F94" w:rsidRPr="00310A00" w:rsidRDefault="00EF4F94" w:rsidP="00310A00">
      <w:pPr>
        <w:ind w:firstLine="709"/>
        <w:jc w:val="both"/>
        <w:rPr>
          <w:sz w:val="28"/>
          <w:szCs w:val="28"/>
        </w:rPr>
      </w:pPr>
      <w:r w:rsidRPr="00310A00">
        <w:rPr>
          <w:sz w:val="28"/>
          <w:szCs w:val="28"/>
        </w:rPr>
        <w:t>1) билет (кассовый чек с указанными на нем реквизитами билета) - для подтверждения пассажиром оплаты проезда, перевозки детей, следующих вместе с ним, в случаях, если его проезд или перевозка детей подлежит оплате без предоставления преимуществ по провозной плате;</w:t>
      </w:r>
    </w:p>
    <w:p w14:paraId="53C4647A" w14:textId="77777777" w:rsidR="00EF4F94" w:rsidRPr="00310A00" w:rsidRDefault="00EF4F94" w:rsidP="00310A00">
      <w:pPr>
        <w:ind w:firstLine="709"/>
        <w:jc w:val="both"/>
        <w:rPr>
          <w:sz w:val="28"/>
          <w:szCs w:val="28"/>
        </w:rPr>
      </w:pPr>
      <w:r w:rsidRPr="00310A00">
        <w:rPr>
          <w:sz w:val="28"/>
          <w:szCs w:val="28"/>
        </w:rPr>
        <w:t>2) билет (кассовый чек с указанными на нем реквизитами билета) и документ, подтверждающий возраст ребенка, при перевозке детей, следующих вместе с пассажиром, проезд которых подлежит оплате с предоставлением преимуществ по провозной плате;</w:t>
      </w:r>
    </w:p>
    <w:p w14:paraId="304F7C88" w14:textId="77777777" w:rsidR="00EF4F94" w:rsidRPr="00310A00" w:rsidRDefault="00EF4F94" w:rsidP="00310A00">
      <w:pPr>
        <w:ind w:firstLine="709"/>
        <w:jc w:val="both"/>
        <w:rPr>
          <w:sz w:val="28"/>
          <w:szCs w:val="28"/>
        </w:rPr>
      </w:pPr>
      <w:r w:rsidRPr="00310A00">
        <w:rPr>
          <w:sz w:val="28"/>
          <w:szCs w:val="28"/>
        </w:rPr>
        <w:t>3) документ, подтверждающий возраст ребенка, - при перевозке детей, следующих вместе с пассажиром, проезд которых подлежит оплате с предоставлением преимуществ по провозной плате;</w:t>
      </w:r>
    </w:p>
    <w:p w14:paraId="74692992" w14:textId="77777777" w:rsidR="00EF4F94" w:rsidRPr="00310A00" w:rsidRDefault="00EF4F94" w:rsidP="00310A00">
      <w:pPr>
        <w:ind w:firstLine="709"/>
        <w:jc w:val="both"/>
        <w:rPr>
          <w:sz w:val="28"/>
          <w:szCs w:val="28"/>
        </w:rPr>
      </w:pPr>
      <w:r w:rsidRPr="00310A00">
        <w:rPr>
          <w:sz w:val="28"/>
          <w:szCs w:val="28"/>
        </w:rPr>
        <w:t>4) билет (кассовый чек с указанными на нем реквизитами билета) и документ, удостоверяющий личность пассажира в соответствии с законодательством Российской Федерации (далее - документ, удостоверяющий личность), а в случае следования вместе с ним детей до четырнадцати лет - свидетельства о рождении детей, на основании которых оформлен именной билет, - при осуществлении проезда по именному билету;</w:t>
      </w:r>
    </w:p>
    <w:p w14:paraId="016CC0C7" w14:textId="77777777" w:rsidR="00EF4F94" w:rsidRPr="00310A00" w:rsidRDefault="00EF4F94" w:rsidP="00310A00">
      <w:pPr>
        <w:ind w:firstLine="709"/>
        <w:jc w:val="both"/>
        <w:rPr>
          <w:sz w:val="28"/>
          <w:szCs w:val="28"/>
        </w:rPr>
      </w:pPr>
      <w:r w:rsidRPr="00310A00">
        <w:rPr>
          <w:sz w:val="28"/>
          <w:szCs w:val="28"/>
        </w:rPr>
        <w:t>5) документ, подтверждающий право на бесплатный или льготный проезд, и документ, удостоверяющий личность пассажира (в случае, если документ, подтверждающий право на бесплатный или льготный проезд, содержит фотографию его владельца, предъявление документа, удостоверяющего личность, не требуется), - при наличии права пассажира на бесплатный или льготный проезд;</w:t>
      </w:r>
    </w:p>
    <w:p w14:paraId="442C33C9" w14:textId="77777777" w:rsidR="00EF4F94" w:rsidRPr="00310A00" w:rsidRDefault="00EF4F94" w:rsidP="00310A00">
      <w:pPr>
        <w:ind w:firstLine="709"/>
        <w:jc w:val="both"/>
        <w:rPr>
          <w:sz w:val="28"/>
          <w:szCs w:val="28"/>
        </w:rPr>
      </w:pPr>
      <w:r w:rsidRPr="00310A00">
        <w:rPr>
          <w:sz w:val="28"/>
          <w:szCs w:val="28"/>
        </w:rPr>
        <w:t>6) документ, удостоверяющий личность пассажира, - для посадки в транспортное средство пассажира, оформившего электронный билет, при условии подтверждения наличия в автоматизированной информационной системе, предназначенной для хранения реквизитов документа, удостоверяющего личность, сведений об электронном билете данного пассажира. Невозможность подключения лица, уполномоченного на осуществление проверки подтверждения оплаты, к автоматизированной информационной системе вследствие технического сбоя не является основанием для отказа пассажиру в перевозке;</w:t>
      </w:r>
    </w:p>
    <w:p w14:paraId="6ECB8746" w14:textId="77777777" w:rsidR="00EF4F94" w:rsidRPr="00310A00" w:rsidRDefault="00EF4F94" w:rsidP="00310A00">
      <w:pPr>
        <w:ind w:firstLine="709"/>
        <w:jc w:val="both"/>
        <w:rPr>
          <w:sz w:val="28"/>
          <w:szCs w:val="28"/>
        </w:rPr>
      </w:pPr>
      <w:r w:rsidRPr="00310A00">
        <w:rPr>
          <w:sz w:val="28"/>
          <w:szCs w:val="28"/>
        </w:rPr>
        <w:t xml:space="preserve">7) условный код (последовательность символов, </w:t>
      </w:r>
      <w:proofErr w:type="spellStart"/>
      <w:r w:rsidRPr="00310A00">
        <w:rPr>
          <w:sz w:val="28"/>
          <w:szCs w:val="28"/>
        </w:rPr>
        <w:t>штрихкод</w:t>
      </w:r>
      <w:proofErr w:type="spellEnd"/>
      <w:r w:rsidRPr="00310A00">
        <w:rPr>
          <w:sz w:val="28"/>
          <w:szCs w:val="28"/>
        </w:rPr>
        <w:t xml:space="preserve">, QR-код), сообщенный пассажиру перевозчиком, - для посадки в транспортное средство пассажира, оформившего электронный билет, при условии подтверждения наличия в автоматизированной информационной системе, предназначенной для хранения реквизитов электронных билетов, сведений об электронном билете с этим условным кодом. Невозможность подключения лица, уполномоченного на осуществление проверки подтверждения оплаты, к </w:t>
      </w:r>
      <w:r w:rsidRPr="00310A00">
        <w:rPr>
          <w:sz w:val="28"/>
          <w:szCs w:val="28"/>
        </w:rPr>
        <w:lastRenderedPageBreak/>
        <w:t>автоматизированной информационной системе вследствие технического сбоя не является основанием для отказа пассажиру в перевозке;</w:t>
      </w:r>
    </w:p>
    <w:p w14:paraId="11118B42" w14:textId="77777777" w:rsidR="00EF4F94" w:rsidRPr="00310A00" w:rsidRDefault="00EF4F94" w:rsidP="00310A00">
      <w:pPr>
        <w:ind w:firstLine="709"/>
        <w:jc w:val="both"/>
        <w:rPr>
          <w:sz w:val="28"/>
          <w:szCs w:val="28"/>
        </w:rPr>
      </w:pPr>
      <w:r w:rsidRPr="00310A00">
        <w:rPr>
          <w:sz w:val="28"/>
          <w:szCs w:val="28"/>
        </w:rPr>
        <w:t>8) багажную квитанцию (кассовый чек, в том числе в электронном виде, с указанными на нем реквизитами багажной квитанции) - для подтверждения пассажиром оплаты перевозки багажа;</w:t>
      </w:r>
    </w:p>
    <w:p w14:paraId="69181C25" w14:textId="77777777" w:rsidR="00EF4F94" w:rsidRPr="00310A00" w:rsidRDefault="00EF4F94" w:rsidP="00310A00">
      <w:pPr>
        <w:ind w:firstLine="709"/>
        <w:jc w:val="both"/>
        <w:rPr>
          <w:sz w:val="28"/>
          <w:szCs w:val="28"/>
        </w:rPr>
      </w:pPr>
      <w:r w:rsidRPr="00310A00">
        <w:rPr>
          <w:sz w:val="28"/>
          <w:szCs w:val="28"/>
        </w:rPr>
        <w:t>9) квитанцию на провоз ручной клади (кассовый чек, в том числе в электронном виде, с указанными на нем реквизитами квитанции на провоз ручной клади) - для подтверждения пассажиром оплаты провоза ручной клади, количество или размер которой превышает установленную норму бесплатного провоза (не более одного места, длина, ширина и высота которого в сумме не превышают сто двадцать сантиметров, одна пара лыж в чехле, детские санки, детская коляска).</w:t>
      </w:r>
    </w:p>
    <w:p w14:paraId="5CFCA7FB" w14:textId="28B85200" w:rsidR="00EF4F94" w:rsidRPr="00310A00" w:rsidRDefault="00EF4F94" w:rsidP="00310A00">
      <w:pPr>
        <w:ind w:firstLine="709"/>
        <w:jc w:val="both"/>
        <w:rPr>
          <w:sz w:val="28"/>
          <w:szCs w:val="28"/>
        </w:rPr>
      </w:pPr>
      <w:r w:rsidRPr="00310A00">
        <w:rPr>
          <w:sz w:val="28"/>
          <w:szCs w:val="28"/>
        </w:rPr>
        <w:t xml:space="preserve">11. Если в транспортном средстве пассажиром для оплаты проезда, перевозки детей, следующих вместе с ним, в случаях, если его проезд или перевозка детей подлежит оплате, была использована автоматизированная система безналичной оплаты, представитель перевозчика, должностное лицо, уполномоченное на осуществление проверки подтверждения оплаты, вправе в течение всей поездки пассажира требовать от него приложить банковскую или иную электронную карту (транспортную, социальную, школьную и прочую), электронное устройство либо иное электронное средство платежа к мобильному терминалу контроля оплаты проезда безналичным способом (далее - </w:t>
      </w:r>
      <w:proofErr w:type="spellStart"/>
      <w:r w:rsidRPr="00310A00">
        <w:rPr>
          <w:sz w:val="28"/>
          <w:szCs w:val="28"/>
        </w:rPr>
        <w:t>валидатор</w:t>
      </w:r>
      <w:proofErr w:type="spellEnd"/>
      <w:r w:rsidRPr="00310A00">
        <w:rPr>
          <w:sz w:val="28"/>
          <w:szCs w:val="28"/>
        </w:rPr>
        <w:t>).</w:t>
      </w:r>
    </w:p>
    <w:p w14:paraId="63C541A4" w14:textId="77777777" w:rsidR="00EF4F94" w:rsidRPr="00310A00" w:rsidRDefault="00EF4F94" w:rsidP="00310A00">
      <w:pPr>
        <w:ind w:firstLine="709"/>
        <w:jc w:val="both"/>
        <w:rPr>
          <w:sz w:val="28"/>
          <w:szCs w:val="28"/>
        </w:rPr>
      </w:pPr>
      <w:r w:rsidRPr="00310A00">
        <w:rPr>
          <w:sz w:val="28"/>
          <w:szCs w:val="28"/>
        </w:rPr>
        <w:t xml:space="preserve">По результатам проверки оплаты проезда, перевозки багажа и провоза ручной клади на экран </w:t>
      </w:r>
      <w:proofErr w:type="spellStart"/>
      <w:r w:rsidRPr="00310A00">
        <w:rPr>
          <w:sz w:val="28"/>
          <w:szCs w:val="28"/>
        </w:rPr>
        <w:t>валидатора</w:t>
      </w:r>
      <w:proofErr w:type="spellEnd"/>
      <w:r w:rsidRPr="00310A00">
        <w:rPr>
          <w:sz w:val="28"/>
          <w:szCs w:val="28"/>
        </w:rPr>
        <w:t xml:space="preserve"> выводится сообщение с результатом указанной проверки.</w:t>
      </w:r>
    </w:p>
    <w:p w14:paraId="14EE9BD8" w14:textId="71BDC546" w:rsidR="00EF4F94" w:rsidRPr="00310A00" w:rsidRDefault="00EF4F94" w:rsidP="00310A00">
      <w:pPr>
        <w:widowControl w:val="0"/>
        <w:ind w:firstLine="709"/>
        <w:jc w:val="both"/>
        <w:rPr>
          <w:sz w:val="28"/>
          <w:szCs w:val="28"/>
        </w:rPr>
      </w:pPr>
      <w:r w:rsidRPr="00310A00">
        <w:rPr>
          <w:sz w:val="28"/>
          <w:szCs w:val="28"/>
        </w:rPr>
        <w:t>12. Безбилетным является лицо, определяемое пунктом 65 Правил № 1586.</w:t>
      </w:r>
    </w:p>
    <w:p w14:paraId="184609D7" w14:textId="551256A9" w:rsidR="00D407B2" w:rsidRPr="00310A00" w:rsidRDefault="00D407B2" w:rsidP="00310A00">
      <w:pPr>
        <w:widowControl w:val="0"/>
        <w:ind w:firstLine="709"/>
        <w:jc w:val="both"/>
        <w:rPr>
          <w:sz w:val="28"/>
          <w:szCs w:val="28"/>
        </w:rPr>
      </w:pPr>
      <w:r w:rsidRPr="00310A00">
        <w:rPr>
          <w:sz w:val="28"/>
          <w:szCs w:val="28"/>
        </w:rPr>
        <w:t>не осуществившее при входе в транспортное средство оплату поездки (регистрацию права на поездку) с использованием установленного в транспортном средстве устройства, обеспечивающего такую оплату (регистрацию) в автоматизированной системе оплаты проезда;</w:t>
      </w:r>
    </w:p>
    <w:p w14:paraId="3B93823D" w14:textId="1852DA37" w:rsidR="00D407B2" w:rsidRPr="00310A00" w:rsidRDefault="00D407B2" w:rsidP="00310A00">
      <w:pPr>
        <w:widowControl w:val="0"/>
        <w:ind w:firstLine="709"/>
        <w:jc w:val="both"/>
        <w:rPr>
          <w:sz w:val="28"/>
          <w:szCs w:val="28"/>
        </w:rPr>
      </w:pPr>
      <w:r w:rsidRPr="00310A00">
        <w:rPr>
          <w:sz w:val="28"/>
          <w:szCs w:val="28"/>
        </w:rPr>
        <w:t>не осуществившее действия и не представившее документы, предусмотренные пунктами 10, 11 настоящего Порядка.</w:t>
      </w:r>
    </w:p>
    <w:p w14:paraId="26836419" w14:textId="1CF9A74E" w:rsidR="00EF4F94" w:rsidRPr="00310A00" w:rsidRDefault="00D407B2" w:rsidP="00310A00">
      <w:pPr>
        <w:widowControl w:val="0"/>
        <w:ind w:firstLine="709"/>
        <w:jc w:val="both"/>
        <w:rPr>
          <w:sz w:val="28"/>
          <w:szCs w:val="28"/>
        </w:rPr>
      </w:pPr>
      <w:r w:rsidRPr="00310A00">
        <w:rPr>
          <w:sz w:val="28"/>
          <w:szCs w:val="28"/>
        </w:rPr>
        <w:t>13. К отношениям, не урегулированным Порядком, применяются положения Федерального закона № 259-ФЗ, Правил перевозок пассажиров и багажа и иных нормативных правовых актов Российской Федерации и нормативных правовых актов Республики Саха (Якутия).</w:t>
      </w:r>
    </w:p>
    <w:p w14:paraId="22858370" w14:textId="653EC031" w:rsidR="00EF4F94" w:rsidRPr="00DB0F00" w:rsidRDefault="00EF4F94" w:rsidP="00DB0F00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</w:p>
    <w:sectPr w:rsidR="00EF4F94" w:rsidRPr="00DB0F00" w:rsidSect="00CD52BA">
      <w:headerReference w:type="default" r:id="rId9"/>
      <w:headerReference w:type="first" r:id="rId10"/>
      <w:footerReference w:type="first" r:id="rId11"/>
      <w:pgSz w:w="11906" w:h="16838"/>
      <w:pgMar w:top="1134" w:right="850" w:bottom="1134" w:left="1701" w:header="851" w:footer="851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F2BF97" w14:textId="77777777" w:rsidR="009D0D73" w:rsidRDefault="009D0D73">
      <w:r>
        <w:separator/>
      </w:r>
    </w:p>
  </w:endnote>
  <w:endnote w:type="continuationSeparator" w:id="0">
    <w:p w14:paraId="50548C40" w14:textId="77777777" w:rsidR="009D0D73" w:rsidRDefault="009D0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altName w:val="DejaVu Sans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charset w:val="01"/>
    <w:family w:val="roman"/>
    <w:pitch w:val="default"/>
    <w:sig w:usb0="800006FF" w:usb1="0000285A" w:usb2="00000000" w:usb3="00000000" w:csb0="20000015" w:csb1="00000000"/>
  </w:font>
  <w:font w:name="Courier New">
    <w:altName w:val="DejaVu Sans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5F5FF" w14:textId="77777777" w:rsidR="005377FE" w:rsidRDefault="005377FE">
    <w:pPr>
      <w:pStyle w:val="a9"/>
      <w:tabs>
        <w:tab w:val="clear" w:pos="4677"/>
        <w:tab w:val="clear" w:pos="9355"/>
      </w:tabs>
      <w:ind w:left="284" w:hanging="28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823374" w14:textId="77777777" w:rsidR="009D0D73" w:rsidRDefault="009D0D73">
      <w:r>
        <w:separator/>
      </w:r>
    </w:p>
  </w:footnote>
  <w:footnote w:type="continuationSeparator" w:id="0">
    <w:p w14:paraId="341C5389" w14:textId="77777777" w:rsidR="009D0D73" w:rsidRDefault="009D0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1F8D4" w14:textId="242E8179" w:rsidR="005377FE" w:rsidRDefault="005752FD">
    <w:pPr>
      <w:jc w:val="center"/>
    </w:pPr>
    <w:r>
      <w:rPr>
        <w:rStyle w:val="a3"/>
      </w:rPr>
      <w:fldChar w:fldCharType="begin"/>
    </w:r>
    <w:r>
      <w:rPr>
        <w:rStyle w:val="a3"/>
      </w:rPr>
      <w:instrText xml:space="preserve">PAGE </w:instrText>
    </w:r>
    <w:r>
      <w:rPr>
        <w:rStyle w:val="a3"/>
      </w:rPr>
      <w:fldChar w:fldCharType="separate"/>
    </w:r>
    <w:r w:rsidR="00DD4488">
      <w:rPr>
        <w:rStyle w:val="a3"/>
        <w:noProof/>
      </w:rPr>
      <w:t>5</w:t>
    </w:r>
    <w:r>
      <w:rPr>
        <w:rStyle w:val="a3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CF36C" w14:textId="1444BC19" w:rsidR="00DD4488" w:rsidRDefault="00DD4488" w:rsidP="00DD4488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8748C"/>
    <w:multiLevelType w:val="multilevel"/>
    <w:tmpl w:val="EB0A99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07F56E7"/>
    <w:multiLevelType w:val="multilevel"/>
    <w:tmpl w:val="5FB65B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3C0B3612"/>
    <w:multiLevelType w:val="multilevel"/>
    <w:tmpl w:val="203E72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4FE01AE7"/>
    <w:multiLevelType w:val="hybridMultilevel"/>
    <w:tmpl w:val="CF3A8E6A"/>
    <w:lvl w:ilvl="0" w:tplc="AA9216B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BC04E8E"/>
    <w:multiLevelType w:val="multilevel"/>
    <w:tmpl w:val="EB0A99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7FE"/>
    <w:rsid w:val="000907DC"/>
    <w:rsid w:val="00237A28"/>
    <w:rsid w:val="00261632"/>
    <w:rsid w:val="002A76C9"/>
    <w:rsid w:val="002D08D7"/>
    <w:rsid w:val="00310A00"/>
    <w:rsid w:val="00386683"/>
    <w:rsid w:val="0041336F"/>
    <w:rsid w:val="00452185"/>
    <w:rsid w:val="005377FE"/>
    <w:rsid w:val="005500B0"/>
    <w:rsid w:val="005752FD"/>
    <w:rsid w:val="005D1A06"/>
    <w:rsid w:val="006203C7"/>
    <w:rsid w:val="00643E6D"/>
    <w:rsid w:val="006445DC"/>
    <w:rsid w:val="00696E53"/>
    <w:rsid w:val="006F0071"/>
    <w:rsid w:val="00743955"/>
    <w:rsid w:val="00785FA4"/>
    <w:rsid w:val="007B2793"/>
    <w:rsid w:val="00835270"/>
    <w:rsid w:val="00887EA1"/>
    <w:rsid w:val="00896511"/>
    <w:rsid w:val="0096397B"/>
    <w:rsid w:val="009935E6"/>
    <w:rsid w:val="009D0D73"/>
    <w:rsid w:val="00A0740B"/>
    <w:rsid w:val="00A82A19"/>
    <w:rsid w:val="00B3593A"/>
    <w:rsid w:val="00B93258"/>
    <w:rsid w:val="00BE4846"/>
    <w:rsid w:val="00C42DDA"/>
    <w:rsid w:val="00CD52BA"/>
    <w:rsid w:val="00D407B2"/>
    <w:rsid w:val="00D64073"/>
    <w:rsid w:val="00DB0F00"/>
    <w:rsid w:val="00DB567A"/>
    <w:rsid w:val="00DD4488"/>
    <w:rsid w:val="00E17538"/>
    <w:rsid w:val="00E3116F"/>
    <w:rsid w:val="00EC47E4"/>
    <w:rsid w:val="00ED2072"/>
    <w:rsid w:val="00EF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16C3D"/>
  <w15:docId w15:val="{C208FB5A-DBF9-4D4D-91A9-49D315191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b/>
      <w:sz w:val="26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14">
    <w:name w:val="Основной шрифт абзаца1"/>
  </w:style>
  <w:style w:type="paragraph" w:customStyle="1" w:styleId="15">
    <w:name w:val="Номер страницы1"/>
    <w:basedOn w:val="14"/>
    <w:link w:val="a3"/>
  </w:style>
  <w:style w:type="character" w:styleId="a3">
    <w:name w:val="page number"/>
    <w:basedOn w:val="a0"/>
    <w:link w:val="15"/>
  </w:style>
  <w:style w:type="paragraph" w:styleId="a4">
    <w:name w:val="foot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1"/>
    <w:link w:val="a4"/>
  </w:style>
  <w:style w:type="paragraph" w:styleId="a6">
    <w:name w:val="Balloon Text"/>
    <w:basedOn w:val="a"/>
    <w:link w:val="a7"/>
    <w:rPr>
      <w:rFonts w:ascii="Tahoma" w:hAnsi="Tahoma"/>
      <w:sz w:val="16"/>
    </w:rPr>
  </w:style>
  <w:style w:type="character" w:customStyle="1" w:styleId="a7">
    <w:name w:val="Текст выноски Знак"/>
    <w:basedOn w:val="1"/>
    <w:link w:val="a6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sz w:val="24"/>
      <w:u w:val="single"/>
    </w:rPr>
  </w:style>
  <w:style w:type="paragraph" w:customStyle="1" w:styleId="23">
    <w:name w:val="Гиперссылка2"/>
    <w:link w:val="a8"/>
    <w:rPr>
      <w:color w:val="0000FF"/>
      <w:u w:val="single"/>
    </w:rPr>
  </w:style>
  <w:style w:type="character" w:styleId="a8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18">
    <w:name w:val="Просмотренная гиперссылка1"/>
    <w:link w:val="19"/>
    <w:rPr>
      <w:color w:val="800080"/>
      <w:u w:val="single"/>
    </w:rPr>
  </w:style>
  <w:style w:type="character" w:customStyle="1" w:styleId="19">
    <w:name w:val="Просмотренная гиперссылка1"/>
    <w:link w:val="18"/>
    <w:rPr>
      <w:color w:val="800080"/>
      <w:u w:val="single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9">
    <w:name w:val="head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1"/>
    <w:link w:val="a9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b">
    <w:name w:val="Body Text"/>
    <w:basedOn w:val="a"/>
    <w:link w:val="ac"/>
    <w:pPr>
      <w:jc w:val="both"/>
    </w:pPr>
    <w:rPr>
      <w:sz w:val="24"/>
    </w:rPr>
  </w:style>
  <w:style w:type="character" w:customStyle="1" w:styleId="ac">
    <w:name w:val="Основной текст Знак"/>
    <w:basedOn w:val="1"/>
    <w:link w:val="ab"/>
    <w:rPr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"/>
    <w:link w:val="ad"/>
  </w:style>
  <w:style w:type="paragraph" w:styleId="af">
    <w:name w:val="Subtitle"/>
    <w:next w:val="a"/>
    <w:link w:val="af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Pr>
      <w:rFonts w:ascii="XO Thames" w:hAnsi="XO Thames"/>
      <w:i/>
      <w:sz w:val="24"/>
    </w:rPr>
  </w:style>
  <w:style w:type="paragraph" w:styleId="af1">
    <w:name w:val="Title"/>
    <w:next w:val="a"/>
    <w:link w:val="af2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Заголовок Знак"/>
    <w:link w:val="af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b/>
      <w:sz w:val="24"/>
    </w:rPr>
  </w:style>
  <w:style w:type="table" w:styleId="af3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743955"/>
    <w:pPr>
      <w:widowControl w:val="0"/>
      <w:autoSpaceDE w:val="0"/>
      <w:autoSpaceDN w:val="0"/>
      <w:adjustRightInd w:val="0"/>
    </w:pPr>
    <w:rPr>
      <w:rFonts w:eastAsiaTheme="minorEastAsia"/>
      <w:color w:val="auto"/>
      <w:sz w:val="24"/>
      <w:szCs w:val="24"/>
    </w:rPr>
  </w:style>
  <w:style w:type="paragraph" w:customStyle="1" w:styleId="ConsPlusTitle">
    <w:name w:val="ConsPlusTitle"/>
    <w:rsid w:val="00743955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color w:val="auto"/>
      <w:sz w:val="24"/>
      <w:szCs w:val="24"/>
    </w:rPr>
  </w:style>
  <w:style w:type="character" w:styleId="af4">
    <w:name w:val="annotation reference"/>
    <w:basedOn w:val="a0"/>
    <w:uiPriority w:val="99"/>
    <w:semiHidden/>
    <w:unhideWhenUsed/>
    <w:rsid w:val="0045218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452185"/>
  </w:style>
  <w:style w:type="character" w:customStyle="1" w:styleId="af6">
    <w:name w:val="Текст примечания Знак"/>
    <w:basedOn w:val="a0"/>
    <w:link w:val="af5"/>
    <w:uiPriority w:val="99"/>
    <w:semiHidden/>
    <w:rsid w:val="00452185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45218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4521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6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1DBC1-7519-432E-B562-9E28086F8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1732</Words>
  <Characters>9878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Парфенова Милена Афанасьевна</cp:lastModifiedBy>
  <cp:revision>24</cp:revision>
  <cp:lastPrinted>2025-03-13T11:15:00Z</cp:lastPrinted>
  <dcterms:created xsi:type="dcterms:W3CDTF">2025-03-12T02:42:00Z</dcterms:created>
  <dcterms:modified xsi:type="dcterms:W3CDTF">2025-03-14T08:40:00Z</dcterms:modified>
</cp:coreProperties>
</file>